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spacing w:before="0" w:after="80" w:line="276" w:lineRule="auto"/>
        <w:jc w:val="right"/>
      </w:pPr>
      <w:r>
        <w:rPr>
          <w:rFonts w:ascii="Inter" w:hAnsi="Inter" w:eastAsia="Inter" w:cs="Inter"/>
          <w:b/>
          <w:i w:val="0"/>
          <w:sz w:val="21"/>
        </w:rPr>
        <w:t>Приложение №1</w:t>
      </w:r>
    </w:p>
    <w:p>
      <w:pPr>
        <w:spacing w:before="0" w:after="80" w:line="276" w:lineRule="auto"/>
        <w:jc w:val="right"/>
      </w:pPr>
      <w:r>
        <w:rPr>
          <w:rFonts w:ascii="Inter" w:hAnsi="Inter" w:eastAsia="Inter" w:cs="Inter"/>
          <w:b/>
          <w:i w:val="0"/>
          <w:sz w:val="21"/>
        </w:rPr>
        <w:t>к Публичной оферте о заключении договора</w:t>
      </w:r>
    </w:p>
    <w:p>
      <w:pPr>
        <w:spacing w:before="0" w:after="80" w:line="276" w:lineRule="auto"/>
        <w:jc w:val="right"/>
      </w:pPr>
      <w:r>
        <w:rPr>
          <w:rFonts w:ascii="Inter" w:hAnsi="Inter" w:eastAsia="Inter" w:cs="Inter"/>
          <w:b/>
          <w:i w:val="0"/>
          <w:sz w:val="21"/>
        </w:rPr>
        <w:t>сотрудничества и оказания услуг B2B-платформы BMTop для продавцов</w:t>
      </w:r>
    </w:p>
    <w:p>
      <w:pPr>
        <w:keepNext/>
        <w:spacing w:before="120" w:after="80" w:line="276" w:lineRule="auto"/>
        <w:jc w:val="center"/>
      </w:pPr>
      <w:r>
        <w:rPr>
          <w:rFonts w:ascii="Inter" w:hAnsi="Inter" w:eastAsia="Inter" w:cs="Inter"/>
          <w:b/>
          <w:i w:val="0"/>
          <w:sz w:val="21"/>
        </w:rPr>
        <w:t>ТАРИФЫ НА УСЛУГИ ОПЕРАТОРА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1. ОБЩИЕ ПОЛОЖЕНИЯ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1.1. Настоящее Приложение определяет варианты сотрудничества, состав услуг, стоимость размещения товаров и порядок определения партнёрской скидки к цене поставки товара Оператору.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1.2. Продавец выбирает один из тарифов: «Партнёрский», «Старт», «Бизнес» или «Премиум». Выбор тарифа подтверждается в Личном кабинете, заявкой, оплатой счёта, согласованием Спецификации, перепиской Сторон либо отдельным соглашением.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1.3. </w:t>
      </w:r>
      <w:r>
        <w:rPr>
          <w:rFonts w:ascii="Inter" w:hAnsi="Inter" w:eastAsia="Inter" w:cs="Inter"/>
          <w:b w:val="0"/>
          <w:i w:val="0"/>
          <w:sz w:val="21"/>
        </w:rPr>
        <w:t>По согласованию Сторон разные тарифы могут применяться к отдельным товарным категориям или группам товаров одного Продавца.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1.4. </w:t>
      </w:r>
      <w:r>
        <w:rPr>
          <w:rFonts w:ascii="Inter" w:hAnsi="Inter" w:eastAsia="Inter" w:cs="Inter"/>
          <w:b w:val="0"/>
          <w:i w:val="0"/>
          <w:sz w:val="21"/>
        </w:rPr>
        <w:t>Под одной карточкой товара понимается отдельная страница товара на Платформе. Модификации одного товара могут быть объединены в одной карточке, если они относятся к одной товарной группе и имеют общие основные характеристики.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1.5. </w:t>
      </w:r>
      <w:r>
        <w:rPr>
          <w:rFonts w:ascii="Inter" w:hAnsi="Inter" w:eastAsia="Inter" w:cs="Inter"/>
          <w:b w:val="0"/>
          <w:i w:val="0"/>
          <w:sz w:val="21"/>
        </w:rPr>
        <w:t>Все цены указаны в рублях Российской Федерации. Порядок предъявления НДС определяется налоговым статусом Оператора и указывается в выставляемом счёте.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2. ТАРИФ «ПАРТНЁРСКИЙ» — БЕСПЛАТНОЕ РАЗМЕЩЕНИЕ И ПРОДВИЖЕНИЕ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2.1. </w:t>
      </w:r>
      <w:r>
        <w:rPr>
          <w:rFonts w:ascii="Inter" w:hAnsi="Inter" w:eastAsia="Inter" w:cs="Inter"/>
          <w:b w:val="0"/>
          <w:i w:val="0"/>
          <w:sz w:val="21"/>
        </w:rPr>
        <w:t>Абонентская плата за создание карточек, размещение товаров и их продвижение по данному тарифу не взимается.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2.2. </w:t>
      </w:r>
      <w:r>
        <w:rPr>
          <w:rFonts w:ascii="Inter" w:hAnsi="Inter" w:eastAsia="Inter" w:cs="Inter"/>
          <w:b w:val="0"/>
          <w:i w:val="0"/>
          <w:sz w:val="21"/>
        </w:rPr>
        <w:t>В рамках тарифа Оператор за свой счёт выполняет следующие действия:</w:t>
      </w:r>
    </w:p>
    <w:p>
      <w:pPr>
        <w:spacing w:before="0" w:after="80" w:line="276" w:lineRule="auto"/>
        <w:ind w:left="340"/>
      </w:pPr>
      <w:r>
        <w:rPr>
          <w:rFonts w:ascii="Inter" w:hAnsi="Inter" w:eastAsia="Inter" w:cs="Inter"/>
          <w:b w:val="0"/>
          <w:i w:val="0"/>
          <w:sz w:val="21"/>
        </w:rPr>
        <w:t>•  разрабатывает и оформляет карточки товаров на основании материалов Продавца;</w:t>
      </w:r>
    </w:p>
    <w:p>
      <w:pPr>
        <w:spacing w:before="0" w:after="80" w:line="276" w:lineRule="auto"/>
        <w:ind w:left="340"/>
      </w:pPr>
      <w:r>
        <w:rPr>
          <w:rFonts w:ascii="Inter" w:hAnsi="Inter" w:eastAsia="Inter" w:cs="Inter"/>
          <w:b w:val="0"/>
          <w:i w:val="0"/>
          <w:sz w:val="21"/>
        </w:rPr>
        <w:t>•  размещает продукцию в каталоге Платформы;</w:t>
      </w:r>
    </w:p>
    <w:p>
      <w:pPr>
        <w:spacing w:before="0" w:after="80" w:line="276" w:lineRule="auto"/>
        <w:ind w:left="340"/>
      </w:pPr>
      <w:r>
        <w:rPr>
          <w:rFonts w:ascii="Inter" w:hAnsi="Inter" w:eastAsia="Inter" w:cs="Inter"/>
          <w:b w:val="0"/>
          <w:i w:val="0"/>
          <w:sz w:val="21"/>
        </w:rPr>
        <w:t>•  прорабатывает описания, характеристики и поисковые запросы;</w:t>
      </w:r>
    </w:p>
    <w:p>
      <w:pPr>
        <w:spacing w:before="0" w:after="80" w:line="276" w:lineRule="auto"/>
        <w:ind w:left="340"/>
      </w:pPr>
      <w:r>
        <w:rPr>
          <w:rFonts w:ascii="Inter" w:hAnsi="Inter" w:eastAsia="Inter" w:cs="Inter"/>
          <w:b w:val="0"/>
          <w:i w:val="0"/>
          <w:sz w:val="21"/>
        </w:rPr>
        <w:t>•  осуществляет внутреннее и внешнее продвижение товаров по своему усмотрению;</w:t>
      </w:r>
    </w:p>
    <w:p>
      <w:pPr>
        <w:spacing w:before="0" w:after="80" w:line="276" w:lineRule="auto"/>
        <w:ind w:left="340"/>
      </w:pPr>
      <w:r>
        <w:rPr>
          <w:rFonts w:ascii="Inter" w:hAnsi="Inter" w:eastAsia="Inter" w:cs="Inter"/>
          <w:b w:val="0"/>
          <w:i w:val="0"/>
          <w:sz w:val="21"/>
        </w:rPr>
        <w:t>•  принимает и обрабатывает первичные обращения Покупателей;</w:t>
      </w:r>
    </w:p>
    <w:p>
      <w:pPr>
        <w:spacing w:before="0" w:after="80" w:line="276" w:lineRule="auto"/>
        <w:ind w:left="340"/>
      </w:pPr>
      <w:r>
        <w:rPr>
          <w:rFonts w:ascii="Inter" w:hAnsi="Inter" w:eastAsia="Inter" w:cs="Inter"/>
          <w:b w:val="0"/>
          <w:i w:val="0"/>
          <w:sz w:val="21"/>
        </w:rPr>
        <w:t>•  направляет Продавцу заявки и запросы на подтверждение цены, наличия и срока поставки.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2.3. Продавец предоставляет Оператору актуальные сведения о товарах, фотографии, техническую документацию, действующие цены, наличие и партнёрскую скидку. Действующая цена определяется с учётом сопоставимого объёма заказа, условий оплаты, отгрузки и поставки.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2.4. </w:t>
      </w:r>
      <w:r>
        <w:rPr>
          <w:rFonts w:ascii="Inter" w:hAnsi="Inter" w:eastAsia="Inter" w:cs="Inter"/>
          <w:b w:val="0"/>
          <w:i w:val="0"/>
          <w:sz w:val="21"/>
        </w:rPr>
        <w:t>Базовый размер партнёрской скидки составляет 10%. В зависимости от товарной категории, маржинальности, объёма заказа и условий конкретной сделки рекомендуются следующие размеры скидки:</w:t>
      </w:r>
    </w:p>
    <w:tbl>
      <w:tblPr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6840"/>
        <w:gridCol w:w="2232"/>
      </w:tblGrid>
      <w:tr>
        <w:trPr>
          <w:cantSplit/>
          <w:tblHeader w:val="true"/>
          <w:tblHeader w:val="true"/>
        </w:trPr>
        <w:tc>
          <w:tcPr>
            <w:tcW w:type="dxa" w:w="6840"/>
            <w:shd w:fill="E7E7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sz w:val="17"/>
              </w:rPr>
            </w:r>
            <w:r>
              <w:rPr>
                <w:rFonts w:ascii="Inter" w:hAnsi="Inter" w:eastAsia="Inter" w:cs="Inter"/>
                <w:b/>
                <w:i w:val="0"/>
                <w:sz w:val="17"/>
              </w:rPr>
              <w:t>Товарная категория / условия</w:t>
            </w:r>
          </w:p>
        </w:tc>
        <w:tc>
          <w:tcPr>
            <w:tcW w:type="dxa" w:w="2232"/>
            <w:shd w:fill="E7E7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sz w:val="17"/>
              </w:rPr>
            </w:r>
            <w:r>
              <w:rPr>
                <w:rFonts w:ascii="Inter" w:hAnsi="Inter" w:eastAsia="Inter" w:cs="Inter"/>
                <w:b/>
                <w:i w:val="0"/>
                <w:sz w:val="17"/>
              </w:rPr>
              <w:t>Ориентировочная партнёрская скидка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Металл, трубы, крупное оборудование, дорогостоящие и низкомаржинальные товары</w:t>
            </w:r>
          </w:p>
        </w:tc>
        <w:tc>
          <w:tcPr>
            <w:tcW w:type="dxa" w:w="223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5–7%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Большинство строительных и промышленных товаров</w:t>
            </w:r>
          </w:p>
        </w:tc>
        <w:tc>
          <w:tcPr>
            <w:tcW w:type="dxa" w:w="223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10%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Расходные материалы, крепёж, промышленная химия, инструмент и иные высокомаржинальные товары</w:t>
            </w:r>
          </w:p>
        </w:tc>
        <w:tc>
          <w:tcPr>
            <w:tcW w:type="dxa" w:w="223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15–20%</w:t>
            </w:r>
          </w:p>
        </w:tc>
      </w:tr>
      <w:tr>
        <w:trPr>
          <w:cantSplit/>
        </w:trPr>
        <w:tc>
          <w:tcPr>
            <w:tcW w:type="dxa" w:w="684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Крупные проекты, комплексные поставки и тендерные заявки</w:t>
            </w:r>
          </w:p>
        </w:tc>
        <w:tc>
          <w:tcPr>
            <w:tcW w:type="dxa" w:w="223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Индивидуально</w:t>
            </w:r>
          </w:p>
        </w:tc>
      </w:tr>
    </w:tbl>
    <w:p>
      <w:pPr>
        <w:spacing w:before="0" w:after="80" w:line="276" w:lineRule="auto"/>
      </w:pP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2.5. Окончательный размер партнёрской скидки по конкретной товарной категории или поставке фиксируется в коммерческом предложении, счёте, Спецификации, Личном кабинете, переписке Сторон либо ином письменном подтверждении. При отсутствии отдельного согласования применяется базовая скидка 10%.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2.6. Партнёрская скидка применяется исключительно как уменьшение цены поставки товара Продавцом Оператору. Цена поставки равна действующей цене Продавца за сопоставимый товар и объём, уменьшенной на согласованный процент скидки. Партнёрская скидка не является комиссией, агентским или иным посредническим вознаграждением.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2.7. Оператор приобретает товар у Продавца по согласованной цене и самостоятельно определяет цену его последующей реализации Покупателю. Разница между ценой реализации и ценой поставки является коммерческой маржой Оператора и не подлежит отдельному отчёту перед Продавцом.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2.8. Товары размещаются от имени BMTop без публикации прямых контактных данных Продавца. Первичные обращения Покупателей принимает Оператор. Дополнительная плата за услуги, перечисленные в пункте 2.2, не взимается, если иное прямо не согласовано.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3. ПЛАТНОЕ РАЗМЕЩЕНИЕ С ПРЯМЫМИ КОНТАКТАМИ ПРОДАВЦА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3.1. Платные тарифы предназначены для размещения товаров под брендом Продавца с указанием его логотипа и прямых контактов. Партнёрская скидка по таким тарифам не предоставляется, если иное отдельно не согласовано.</w:t>
      </w:r>
    </w:p>
    <w:p>
      <w:pPr>
        <w:spacing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1181"/>
        <w:gridCol w:w="1512"/>
        <w:gridCol w:w="1613"/>
        <w:gridCol w:w="4781"/>
      </w:tblGrid>
      <w:tr>
        <w:trPr>
          <w:cantSplit/>
          <w:tblHeader w:val="true"/>
          <w:tblHeader w:val="true"/>
        </w:trPr>
        <w:tc>
          <w:tcPr>
            <w:tcW w:type="dxa" w:w="1181"/>
            <w:shd w:fill="E7E7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sz w:val="17"/>
              </w:rPr>
            </w:r>
            <w:r>
              <w:rPr>
                <w:rFonts w:ascii="Inter" w:hAnsi="Inter" w:eastAsia="Inter" w:cs="Inter"/>
                <w:b/>
                <w:i w:val="0"/>
                <w:sz w:val="17"/>
              </w:rPr>
              <w:t>Тариф</w:t>
            </w:r>
          </w:p>
        </w:tc>
        <w:tc>
          <w:tcPr>
            <w:tcW w:type="dxa" w:w="1512"/>
            <w:shd w:fill="E7E7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sz w:val="17"/>
              </w:rPr>
            </w:r>
            <w:r>
              <w:rPr>
                <w:rFonts w:ascii="Inter" w:hAnsi="Inter" w:eastAsia="Inter" w:cs="Inter"/>
                <w:b/>
                <w:i w:val="0"/>
                <w:sz w:val="17"/>
              </w:rPr>
              <w:t>Стоимость за 30 дней</w:t>
            </w:r>
          </w:p>
        </w:tc>
        <w:tc>
          <w:tcPr>
            <w:tcW w:type="dxa" w:w="1613"/>
            <w:shd w:fill="E7E7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sz w:val="17"/>
              </w:rPr>
            </w:r>
            <w:r>
              <w:rPr>
                <w:rFonts w:ascii="Inter" w:hAnsi="Inter" w:eastAsia="Inter" w:cs="Inter"/>
                <w:b/>
                <w:i w:val="0"/>
                <w:sz w:val="17"/>
              </w:rPr>
              <w:t>Лимит активных карточек</w:t>
            </w:r>
          </w:p>
        </w:tc>
        <w:tc>
          <w:tcPr>
            <w:tcW w:type="dxa" w:w="4781"/>
            <w:shd w:fill="E7E7E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/>
                <w:i w:val="0"/>
                <w:sz w:val="17"/>
              </w:rPr>
            </w:r>
            <w:r>
              <w:rPr>
                <w:rFonts w:ascii="Inter" w:hAnsi="Inter" w:eastAsia="Inter" w:cs="Inter"/>
                <w:b/>
                <w:i w:val="0"/>
                <w:sz w:val="17"/>
              </w:rPr>
              <w:t>Состав услуг</w:t>
            </w:r>
          </w:p>
        </w:tc>
      </w:tr>
      <w:tr>
        <w:trPr>
          <w:cantSplit/>
        </w:trPr>
        <w:tc>
          <w:tcPr>
            <w:tcW w:type="dxa" w:w="11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Старт</w:t>
            </w:r>
          </w:p>
        </w:tc>
        <w:tc>
          <w:tcPr>
            <w:tcW w:type="dxa" w:w="15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1 990 ₽</w:t>
            </w:r>
          </w:p>
        </w:tc>
        <w:tc>
          <w:tcPr>
            <w:tcW w:type="dxa" w:w="161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до 20</w:t>
            </w:r>
          </w:p>
        </w:tc>
        <w:tc>
          <w:tcPr>
            <w:tcW w:type="dxa" w:w="47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Логотип и прямые контакты Продавца; базовое оформление карточек по предоставленным материалам; стандартное размещение в каталоге BMTop.</w:t>
            </w:r>
          </w:p>
        </w:tc>
      </w:tr>
      <w:tr>
        <w:trPr>
          <w:cantSplit/>
        </w:trPr>
        <w:tc>
          <w:tcPr>
            <w:tcW w:type="dxa" w:w="11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Бизнес</w:t>
            </w:r>
          </w:p>
        </w:tc>
        <w:tc>
          <w:tcPr>
            <w:tcW w:type="dxa" w:w="15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4 990 ₽</w:t>
            </w:r>
          </w:p>
        </w:tc>
        <w:tc>
          <w:tcPr>
            <w:tcW w:type="dxa" w:w="161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до 100</w:t>
            </w:r>
          </w:p>
        </w:tc>
        <w:tc>
          <w:tcPr>
            <w:tcW w:type="dxa" w:w="47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Логотип и прямые контакты; разработка и улучшение карточек; приоритетное размещение в соответствующих категориях; возможность публикации акций и специальных предложений.</w:t>
            </w:r>
          </w:p>
        </w:tc>
      </w:tr>
      <w:tr>
        <w:trPr>
          <w:cantSplit/>
        </w:trPr>
        <w:tc>
          <w:tcPr>
            <w:tcW w:type="dxa" w:w="11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Премиум</w:t>
            </w:r>
          </w:p>
        </w:tc>
        <w:tc>
          <w:tcPr>
            <w:tcW w:type="dxa" w:w="15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9 900 ₽</w:t>
            </w:r>
          </w:p>
        </w:tc>
        <w:tc>
          <w:tcPr>
            <w:tcW w:type="dxa" w:w="161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center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до 300</w:t>
            </w:r>
          </w:p>
        </w:tc>
        <w:tc>
          <w:tcPr>
            <w:tcW w:type="dxa" w:w="47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20" w:line="240" w:lineRule="auto"/>
              <w:jc w:val="left"/>
            </w:pPr>
            <w:r>
              <w:rPr>
                <w:rFonts w:ascii="Inter" w:hAnsi="Inter" w:eastAsia="Inter" w:cs="Inter"/>
                <w:b w:val="0"/>
                <w:i w:val="0"/>
                <w:sz w:val="17"/>
              </w:rPr>
            </w:r>
            <w:r>
              <w:rPr>
                <w:rFonts w:ascii="Inter" w:hAnsi="Inter" w:eastAsia="Inter" w:cs="Inter"/>
                <w:b w:val="0"/>
                <w:i w:val="0"/>
                <w:sz w:val="17"/>
              </w:rPr>
              <w:t>Отдельная страница компании; профессиональная проработка карточек; приоритетный показ продукции; продвижение внутри Платформы; размещение акций, новостей и рекламных материалов.</w:t>
            </w:r>
          </w:p>
        </w:tc>
      </w:tr>
    </w:tbl>
    <w:p>
      <w:pPr>
        <w:spacing w:before="0" w:after="80" w:line="276" w:lineRule="auto"/>
      </w:pP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3.2. Все обращения по товарам с прямыми контактами поступают непосредственно Продавцу. Продавец и Покупатель самостоятельно заключают прямой договор, согласовывают индивидуальные условия, производят расчёты и исполняют сделку без участия Оператора. Оператор не участвует в поставке, приёмке товара и урегулировании споров по такой сделке.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3.3. Отдельные услуги Оператора по расчётам, сопровождению, проверке или перевозке могут оказываться только на основании дополнительного письменного соглашения с указанием объёма и стоимости.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3.4. </w:t>
      </w:r>
      <w:r>
        <w:rPr>
          <w:rFonts w:ascii="Inter" w:hAnsi="Inter" w:eastAsia="Inter" w:cs="Inter"/>
          <w:b w:val="0"/>
          <w:i w:val="0"/>
          <w:sz w:val="21"/>
        </w:rPr>
        <w:t>Размещение карточек сверх установленного лимита осуществляется после перехода на более высокий тариф либо по отдельной стоимости, согласованной Сторонами.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3.5. </w:t>
      </w:r>
      <w:r>
        <w:rPr>
          <w:rFonts w:ascii="Inter" w:hAnsi="Inter" w:eastAsia="Inter" w:cs="Inter"/>
          <w:b w:val="0"/>
          <w:i w:val="0"/>
          <w:sz w:val="21"/>
        </w:rPr>
        <w:t>Продавец предоставляет исходные данные, изображения, документы, логотип и контактную информацию. Оператор вправе редактировать материалы для единообразного отображения на Платформе без изменения существенных характеристик товара.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4. ПОРЯДОК ОПЛАТЫ И ОКАЗАНИЯ УСЛУГ ПО ПЛАТНЫМ ТАРИФАМ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4.1. </w:t>
      </w:r>
      <w:r>
        <w:rPr>
          <w:rFonts w:ascii="Inter" w:hAnsi="Inter" w:eastAsia="Inter" w:cs="Inter"/>
          <w:b w:val="0"/>
          <w:i w:val="0"/>
          <w:sz w:val="21"/>
        </w:rPr>
        <w:t>Оплата производится в размере 100% предоплаты на основании счёта Оператора.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4.2. </w:t>
      </w:r>
      <w:r>
        <w:rPr>
          <w:rFonts w:ascii="Inter" w:hAnsi="Inter" w:eastAsia="Inter" w:cs="Inter"/>
          <w:b w:val="0"/>
          <w:i w:val="0"/>
          <w:sz w:val="21"/>
        </w:rPr>
        <w:t>Расчётный период составляет 30 последовательных календарных дней с даты активации тарифа. Активация производится не позднее 3 рабочих дней после поступления оплаты и получения от Продавца материалов, необходимых для размещения.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4.3. </w:t>
      </w:r>
      <w:r>
        <w:rPr>
          <w:rFonts w:ascii="Inter" w:hAnsi="Inter" w:eastAsia="Inter" w:cs="Inter"/>
          <w:b w:val="0"/>
          <w:i w:val="0"/>
          <w:sz w:val="21"/>
        </w:rPr>
        <w:t>По окончании расчётного периода Оператор направляет Продавцу акт оказанных услуг. Если в течение 5 рабочих дней с даты получения акта Продавец не направит мотивированные письменные возражения, услуги считаются принятыми в полном объёме.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4.4. </w:t>
      </w:r>
      <w:r>
        <w:rPr>
          <w:rFonts w:ascii="Inter" w:hAnsi="Inter" w:eastAsia="Inter" w:cs="Inter"/>
          <w:b w:val="0"/>
          <w:i w:val="0"/>
          <w:sz w:val="21"/>
        </w:rPr>
        <w:t>Неиспользованный лимит карточек и неиспользованные возможности тарифа на следующий расчётный период не переносятся.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4.5. </w:t>
      </w:r>
      <w:r>
        <w:rPr>
          <w:rFonts w:ascii="Inter" w:hAnsi="Inter" w:eastAsia="Inter" w:cs="Inter"/>
          <w:b w:val="0"/>
          <w:i w:val="0"/>
          <w:sz w:val="21"/>
        </w:rPr>
        <w:t>Переход на другой тариф осуществляется со следующего оплаченного расчётного периода, если Стороны письменно не согласовали иной порядок.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4.6. </w:t>
      </w:r>
      <w:r>
        <w:rPr>
          <w:rFonts w:ascii="Inter" w:hAnsi="Inter" w:eastAsia="Inter" w:cs="Inter"/>
          <w:b w:val="0"/>
          <w:i w:val="0"/>
          <w:sz w:val="21"/>
        </w:rPr>
        <w:t>При досрочном отказе Продавца от платного тарифа Стороны производят расчёт с учётом фактически оказанных услуг и документально подтверждённых расходов Оператора.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4.7. </w:t>
      </w:r>
      <w:r>
        <w:rPr>
          <w:rFonts w:ascii="Inter" w:hAnsi="Inter" w:eastAsia="Inter" w:cs="Inter"/>
          <w:b w:val="0"/>
          <w:i w:val="0"/>
          <w:sz w:val="21"/>
        </w:rPr>
        <w:t>При отсутствии оплаты следующего расчётного периода Оператор вправе приостановить приоритетное размещение, скрыть прямые контакты либо снять карточки с публикации до поступления оплаты.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5. ИЗМЕНЕНИЕ ТАРИФОВ И СПЕЦИАЛЬНЫЕ УСЛОВИЯ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5.1. Оператор вправе изменять стоимость и состав тарифов, уведомив Продавца размещением новой редакции на Платформе и/или сообщением не менее чем за 10 календарных дней. Изменения не распространяются на уже оплаченный расчётный период.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5.2. </w:t>
      </w:r>
      <w:r>
        <w:rPr>
          <w:rFonts w:ascii="Inter" w:hAnsi="Inter" w:eastAsia="Inter" w:cs="Inter"/>
          <w:b w:val="0"/>
          <w:i w:val="0"/>
          <w:sz w:val="21"/>
        </w:rPr>
        <w:t>Индивидуальные скидки, специальные пакеты, дополнительные услуги и иные условия могут быть установлены отдельным соглашением, счётом, Спецификацией или письменной перепиской Сторон. Такие условия имеют преимущественную силу в части соответствующей сделки или периода размещения.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 xml:space="preserve">5.3. </w:t>
      </w:r>
      <w:r>
        <w:rPr>
          <w:rFonts w:ascii="Inter" w:hAnsi="Inter" w:eastAsia="Inter" w:cs="Inter"/>
          <w:b w:val="0"/>
          <w:i w:val="0"/>
          <w:sz w:val="21"/>
        </w:rPr>
        <w:t>Оператор не гарантирует определённое количество заявок, продаж, просмотров, переходов или конкретную позицию товара в поисковой выдаче, поскольку результат зависит от спроса, цены, характеристик товара, конкуренции и иных обстоятельств.</w:t>
      </w:r>
    </w:p>
    <w:p>
      <w:pPr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5.4. Настоящее Приложение является неотъемлемой частью Договора, заключённого посредством акцепта Публичной оферты. В остальной части Стороны руководствуются Договором.</w:t>
      </w:r>
    </w:p>
    <w:sectPr w:rsidR="00004B15">
      <w:headerReference w:type="default" r:id="rId8"/>
      <w:pgSz w:w="11906" w:h="16838"/>
      <w:pgMar w:top="1134" w:right="1134" w:bottom="1134" w:left="1134" w:header="45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AA3C1" w14:textId="77777777" w:rsidR="003D37CF" w:rsidRDefault="003D37CF" w:rsidP="00BC7ACD">
      <w:pPr>
        <w:spacing w:after="0" w:line="240" w:lineRule="auto"/>
      </w:pPr>
      <w:r>
        <w:separator/>
      </w:r>
    </w:p>
  </w:endnote>
  <w:endnote w:type="continuationSeparator" w:id="0">
    <w:p w14:paraId="4A162FA9" w14:textId="77777777" w:rsidR="003D37CF" w:rsidRDefault="003D37CF" w:rsidP="00BC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F7199" w14:textId="77777777" w:rsidR="003D37CF" w:rsidRDefault="003D37CF" w:rsidP="00BC7ACD">
      <w:pPr>
        <w:spacing w:after="0" w:line="240" w:lineRule="auto"/>
      </w:pPr>
      <w:r>
        <w:separator/>
      </w:r>
    </w:p>
  </w:footnote>
  <w:footnote w:type="continuationSeparator" w:id="0">
    <w:p w14:paraId="3412D966" w14:textId="77777777" w:rsidR="003D37CF" w:rsidRDefault="003D37CF" w:rsidP="00BC7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16E99" w14:textId="40EE5CB3" w:rsidR="00BC7ACD" w:rsidRDefault="00BC7ACD">
    <w:pPr>
      <w:pStyle w:val="a4"/>
    </w:pPr>
    <w:r>
      <w:rPr>
        <w:noProof/>
      </w:rPr>
      <w:drawing>
        <wp:inline distT="0" distB="0" distL="0" distR="0" wp14:anchorId="7F3D1F24" wp14:editId="4CF9ACD4">
          <wp:extent cx="923925" cy="342900"/>
          <wp:effectExtent l="0" t="0" r="9525" b="0"/>
          <wp:docPr id="153106267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115" cy="347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93275"/>
    <w:multiLevelType w:val="hybridMultilevel"/>
    <w:tmpl w:val="02FE2076"/>
    <w:lvl w:ilvl="0" w:tplc="983EF83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64679DE">
      <w:numFmt w:val="decimal"/>
      <w:lvlText w:val=""/>
      <w:lvlJc w:val="left"/>
    </w:lvl>
    <w:lvl w:ilvl="2" w:tplc="C9DC9FD8">
      <w:numFmt w:val="decimal"/>
      <w:lvlText w:val=""/>
      <w:lvlJc w:val="left"/>
    </w:lvl>
    <w:lvl w:ilvl="3" w:tplc="CD500840">
      <w:numFmt w:val="decimal"/>
      <w:lvlText w:val=""/>
      <w:lvlJc w:val="left"/>
    </w:lvl>
    <w:lvl w:ilvl="4" w:tplc="F3F0D5F4">
      <w:numFmt w:val="decimal"/>
      <w:lvlText w:val=""/>
      <w:lvlJc w:val="left"/>
    </w:lvl>
    <w:lvl w:ilvl="5" w:tplc="71F2F28A">
      <w:numFmt w:val="decimal"/>
      <w:lvlText w:val=""/>
      <w:lvlJc w:val="left"/>
    </w:lvl>
    <w:lvl w:ilvl="6" w:tplc="4FF245AC">
      <w:numFmt w:val="decimal"/>
      <w:lvlText w:val=""/>
      <w:lvlJc w:val="left"/>
    </w:lvl>
    <w:lvl w:ilvl="7" w:tplc="32AE9C84">
      <w:numFmt w:val="decimal"/>
      <w:lvlText w:val=""/>
      <w:lvlJc w:val="left"/>
    </w:lvl>
    <w:lvl w:ilvl="8" w:tplc="0CA6853E">
      <w:numFmt w:val="decimal"/>
      <w:lvlText w:val=""/>
      <w:lvlJc w:val="left"/>
    </w:lvl>
  </w:abstractNum>
  <w:abstractNum w:abstractNumId="1" w15:restartNumberingAfterBreak="0">
    <w:nsid w:val="06326731"/>
    <w:multiLevelType w:val="hybridMultilevel"/>
    <w:tmpl w:val="2A1A8E02"/>
    <w:lvl w:ilvl="0" w:tplc="4776D3A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4CAB138">
      <w:numFmt w:val="decimal"/>
      <w:lvlText w:val=""/>
      <w:lvlJc w:val="left"/>
    </w:lvl>
    <w:lvl w:ilvl="2" w:tplc="2AE614AA">
      <w:numFmt w:val="decimal"/>
      <w:lvlText w:val=""/>
      <w:lvlJc w:val="left"/>
    </w:lvl>
    <w:lvl w:ilvl="3" w:tplc="39CEF042">
      <w:numFmt w:val="decimal"/>
      <w:lvlText w:val=""/>
      <w:lvlJc w:val="left"/>
    </w:lvl>
    <w:lvl w:ilvl="4" w:tplc="99D62E48">
      <w:numFmt w:val="decimal"/>
      <w:lvlText w:val=""/>
      <w:lvlJc w:val="left"/>
    </w:lvl>
    <w:lvl w:ilvl="5" w:tplc="00A62300">
      <w:numFmt w:val="decimal"/>
      <w:lvlText w:val=""/>
      <w:lvlJc w:val="left"/>
    </w:lvl>
    <w:lvl w:ilvl="6" w:tplc="3BE63294">
      <w:numFmt w:val="decimal"/>
      <w:lvlText w:val=""/>
      <w:lvlJc w:val="left"/>
    </w:lvl>
    <w:lvl w:ilvl="7" w:tplc="E702CD6A">
      <w:numFmt w:val="decimal"/>
      <w:lvlText w:val=""/>
      <w:lvlJc w:val="left"/>
    </w:lvl>
    <w:lvl w:ilvl="8" w:tplc="D346B73E">
      <w:numFmt w:val="decimal"/>
      <w:lvlText w:val=""/>
      <w:lvlJc w:val="left"/>
    </w:lvl>
  </w:abstractNum>
  <w:abstractNum w:abstractNumId="2" w15:restartNumberingAfterBreak="0">
    <w:nsid w:val="18163648"/>
    <w:multiLevelType w:val="hybridMultilevel"/>
    <w:tmpl w:val="299495A0"/>
    <w:lvl w:ilvl="0" w:tplc="BF04880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99A481A">
      <w:numFmt w:val="decimal"/>
      <w:lvlText w:val=""/>
      <w:lvlJc w:val="left"/>
    </w:lvl>
    <w:lvl w:ilvl="2" w:tplc="7DB88F8C">
      <w:numFmt w:val="decimal"/>
      <w:lvlText w:val=""/>
      <w:lvlJc w:val="left"/>
    </w:lvl>
    <w:lvl w:ilvl="3" w:tplc="838C3640">
      <w:numFmt w:val="decimal"/>
      <w:lvlText w:val=""/>
      <w:lvlJc w:val="left"/>
    </w:lvl>
    <w:lvl w:ilvl="4" w:tplc="AAF4E35A">
      <w:numFmt w:val="decimal"/>
      <w:lvlText w:val=""/>
      <w:lvlJc w:val="left"/>
    </w:lvl>
    <w:lvl w:ilvl="5" w:tplc="896EC338">
      <w:numFmt w:val="decimal"/>
      <w:lvlText w:val=""/>
      <w:lvlJc w:val="left"/>
    </w:lvl>
    <w:lvl w:ilvl="6" w:tplc="F70418EA">
      <w:numFmt w:val="decimal"/>
      <w:lvlText w:val=""/>
      <w:lvlJc w:val="left"/>
    </w:lvl>
    <w:lvl w:ilvl="7" w:tplc="477CDB10">
      <w:numFmt w:val="decimal"/>
      <w:lvlText w:val=""/>
      <w:lvlJc w:val="left"/>
    </w:lvl>
    <w:lvl w:ilvl="8" w:tplc="732CEA0E">
      <w:numFmt w:val="decimal"/>
      <w:lvlText w:val=""/>
      <w:lvlJc w:val="left"/>
    </w:lvl>
  </w:abstractNum>
  <w:abstractNum w:abstractNumId="3" w15:restartNumberingAfterBreak="0">
    <w:nsid w:val="2318011A"/>
    <w:multiLevelType w:val="hybridMultilevel"/>
    <w:tmpl w:val="E4565080"/>
    <w:lvl w:ilvl="0" w:tplc="A79EDF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A32B2EE">
      <w:numFmt w:val="decimal"/>
      <w:lvlText w:val=""/>
      <w:lvlJc w:val="left"/>
    </w:lvl>
    <w:lvl w:ilvl="2" w:tplc="D1B0C200">
      <w:numFmt w:val="decimal"/>
      <w:lvlText w:val=""/>
      <w:lvlJc w:val="left"/>
    </w:lvl>
    <w:lvl w:ilvl="3" w:tplc="18721458">
      <w:numFmt w:val="decimal"/>
      <w:lvlText w:val=""/>
      <w:lvlJc w:val="left"/>
    </w:lvl>
    <w:lvl w:ilvl="4" w:tplc="BAA00AD6">
      <w:numFmt w:val="decimal"/>
      <w:lvlText w:val=""/>
      <w:lvlJc w:val="left"/>
    </w:lvl>
    <w:lvl w:ilvl="5" w:tplc="211C7614">
      <w:numFmt w:val="decimal"/>
      <w:lvlText w:val=""/>
      <w:lvlJc w:val="left"/>
    </w:lvl>
    <w:lvl w:ilvl="6" w:tplc="80384480">
      <w:numFmt w:val="decimal"/>
      <w:lvlText w:val=""/>
      <w:lvlJc w:val="left"/>
    </w:lvl>
    <w:lvl w:ilvl="7" w:tplc="653E601C">
      <w:numFmt w:val="decimal"/>
      <w:lvlText w:val=""/>
      <w:lvlJc w:val="left"/>
    </w:lvl>
    <w:lvl w:ilvl="8" w:tplc="8F786510">
      <w:numFmt w:val="decimal"/>
      <w:lvlText w:val=""/>
      <w:lvlJc w:val="left"/>
    </w:lvl>
  </w:abstractNum>
  <w:abstractNum w:abstractNumId="4" w15:restartNumberingAfterBreak="0">
    <w:nsid w:val="2B3C6520"/>
    <w:multiLevelType w:val="hybridMultilevel"/>
    <w:tmpl w:val="90A0EC9C"/>
    <w:lvl w:ilvl="0" w:tplc="C0A0491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834E052">
      <w:numFmt w:val="decimal"/>
      <w:lvlText w:val=""/>
      <w:lvlJc w:val="left"/>
    </w:lvl>
    <w:lvl w:ilvl="2" w:tplc="59EAE462">
      <w:numFmt w:val="decimal"/>
      <w:lvlText w:val=""/>
      <w:lvlJc w:val="left"/>
    </w:lvl>
    <w:lvl w:ilvl="3" w:tplc="2FEE2EAE">
      <w:numFmt w:val="decimal"/>
      <w:lvlText w:val=""/>
      <w:lvlJc w:val="left"/>
    </w:lvl>
    <w:lvl w:ilvl="4" w:tplc="1FA44870">
      <w:numFmt w:val="decimal"/>
      <w:lvlText w:val=""/>
      <w:lvlJc w:val="left"/>
    </w:lvl>
    <w:lvl w:ilvl="5" w:tplc="84C26B6E">
      <w:numFmt w:val="decimal"/>
      <w:lvlText w:val=""/>
      <w:lvlJc w:val="left"/>
    </w:lvl>
    <w:lvl w:ilvl="6" w:tplc="EA36DAD4">
      <w:numFmt w:val="decimal"/>
      <w:lvlText w:val=""/>
      <w:lvlJc w:val="left"/>
    </w:lvl>
    <w:lvl w:ilvl="7" w:tplc="B55AD1D6">
      <w:numFmt w:val="decimal"/>
      <w:lvlText w:val=""/>
      <w:lvlJc w:val="left"/>
    </w:lvl>
    <w:lvl w:ilvl="8" w:tplc="7562BB7E">
      <w:numFmt w:val="decimal"/>
      <w:lvlText w:val=""/>
      <w:lvlJc w:val="left"/>
    </w:lvl>
  </w:abstractNum>
  <w:abstractNum w:abstractNumId="5" w15:restartNumberingAfterBreak="0">
    <w:nsid w:val="31DD1E47"/>
    <w:multiLevelType w:val="hybridMultilevel"/>
    <w:tmpl w:val="72FC8E7E"/>
    <w:lvl w:ilvl="0" w:tplc="0714E68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8D6513A">
      <w:numFmt w:val="decimal"/>
      <w:lvlText w:val=""/>
      <w:lvlJc w:val="left"/>
    </w:lvl>
    <w:lvl w:ilvl="2" w:tplc="8BD27A94">
      <w:numFmt w:val="decimal"/>
      <w:lvlText w:val=""/>
      <w:lvlJc w:val="left"/>
    </w:lvl>
    <w:lvl w:ilvl="3" w:tplc="EE62E28A">
      <w:numFmt w:val="decimal"/>
      <w:lvlText w:val=""/>
      <w:lvlJc w:val="left"/>
    </w:lvl>
    <w:lvl w:ilvl="4" w:tplc="7952B93E">
      <w:numFmt w:val="decimal"/>
      <w:lvlText w:val=""/>
      <w:lvlJc w:val="left"/>
    </w:lvl>
    <w:lvl w:ilvl="5" w:tplc="2A2E7098">
      <w:numFmt w:val="decimal"/>
      <w:lvlText w:val=""/>
      <w:lvlJc w:val="left"/>
    </w:lvl>
    <w:lvl w:ilvl="6" w:tplc="E09E8F58">
      <w:numFmt w:val="decimal"/>
      <w:lvlText w:val=""/>
      <w:lvlJc w:val="left"/>
    </w:lvl>
    <w:lvl w:ilvl="7" w:tplc="C4302118">
      <w:numFmt w:val="decimal"/>
      <w:lvlText w:val=""/>
      <w:lvlJc w:val="left"/>
    </w:lvl>
    <w:lvl w:ilvl="8" w:tplc="F126E89A">
      <w:numFmt w:val="decimal"/>
      <w:lvlText w:val=""/>
      <w:lvlJc w:val="left"/>
    </w:lvl>
  </w:abstractNum>
  <w:abstractNum w:abstractNumId="6" w15:restartNumberingAfterBreak="0">
    <w:nsid w:val="32680595"/>
    <w:multiLevelType w:val="hybridMultilevel"/>
    <w:tmpl w:val="8490FFA8"/>
    <w:lvl w:ilvl="0" w:tplc="6A9A143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9B8BC74">
      <w:numFmt w:val="decimal"/>
      <w:lvlText w:val=""/>
      <w:lvlJc w:val="left"/>
    </w:lvl>
    <w:lvl w:ilvl="2" w:tplc="33221A78">
      <w:numFmt w:val="decimal"/>
      <w:lvlText w:val=""/>
      <w:lvlJc w:val="left"/>
    </w:lvl>
    <w:lvl w:ilvl="3" w:tplc="BD5CFC5A">
      <w:numFmt w:val="decimal"/>
      <w:lvlText w:val=""/>
      <w:lvlJc w:val="left"/>
    </w:lvl>
    <w:lvl w:ilvl="4" w:tplc="D4F4420C">
      <w:numFmt w:val="decimal"/>
      <w:lvlText w:val=""/>
      <w:lvlJc w:val="left"/>
    </w:lvl>
    <w:lvl w:ilvl="5" w:tplc="5686CEC4">
      <w:numFmt w:val="decimal"/>
      <w:lvlText w:val=""/>
      <w:lvlJc w:val="left"/>
    </w:lvl>
    <w:lvl w:ilvl="6" w:tplc="D5E434EE">
      <w:numFmt w:val="decimal"/>
      <w:lvlText w:val=""/>
      <w:lvlJc w:val="left"/>
    </w:lvl>
    <w:lvl w:ilvl="7" w:tplc="F62C9358">
      <w:numFmt w:val="decimal"/>
      <w:lvlText w:val=""/>
      <w:lvlJc w:val="left"/>
    </w:lvl>
    <w:lvl w:ilvl="8" w:tplc="2AA43DCE">
      <w:numFmt w:val="decimal"/>
      <w:lvlText w:val=""/>
      <w:lvlJc w:val="left"/>
    </w:lvl>
  </w:abstractNum>
  <w:abstractNum w:abstractNumId="7" w15:restartNumberingAfterBreak="0">
    <w:nsid w:val="3C41418F"/>
    <w:multiLevelType w:val="hybridMultilevel"/>
    <w:tmpl w:val="840639B8"/>
    <w:lvl w:ilvl="0" w:tplc="CFE4F12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F0E7C94">
      <w:numFmt w:val="decimal"/>
      <w:lvlText w:val=""/>
      <w:lvlJc w:val="left"/>
    </w:lvl>
    <w:lvl w:ilvl="2" w:tplc="A776094A">
      <w:numFmt w:val="decimal"/>
      <w:lvlText w:val=""/>
      <w:lvlJc w:val="left"/>
    </w:lvl>
    <w:lvl w:ilvl="3" w:tplc="C7C2E3E2">
      <w:numFmt w:val="decimal"/>
      <w:lvlText w:val=""/>
      <w:lvlJc w:val="left"/>
    </w:lvl>
    <w:lvl w:ilvl="4" w:tplc="009E23FE">
      <w:numFmt w:val="decimal"/>
      <w:lvlText w:val=""/>
      <w:lvlJc w:val="left"/>
    </w:lvl>
    <w:lvl w:ilvl="5" w:tplc="31723360">
      <w:numFmt w:val="decimal"/>
      <w:lvlText w:val=""/>
      <w:lvlJc w:val="left"/>
    </w:lvl>
    <w:lvl w:ilvl="6" w:tplc="6764EF2E">
      <w:numFmt w:val="decimal"/>
      <w:lvlText w:val=""/>
      <w:lvlJc w:val="left"/>
    </w:lvl>
    <w:lvl w:ilvl="7" w:tplc="39225A82">
      <w:numFmt w:val="decimal"/>
      <w:lvlText w:val=""/>
      <w:lvlJc w:val="left"/>
    </w:lvl>
    <w:lvl w:ilvl="8" w:tplc="90207EEE">
      <w:numFmt w:val="decimal"/>
      <w:lvlText w:val=""/>
      <w:lvlJc w:val="left"/>
    </w:lvl>
  </w:abstractNum>
  <w:abstractNum w:abstractNumId="8" w15:restartNumberingAfterBreak="0">
    <w:nsid w:val="3D830E3A"/>
    <w:multiLevelType w:val="hybridMultilevel"/>
    <w:tmpl w:val="E6D65B94"/>
    <w:lvl w:ilvl="0" w:tplc="9AECC8E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FE21B60">
      <w:numFmt w:val="decimal"/>
      <w:lvlText w:val=""/>
      <w:lvlJc w:val="left"/>
    </w:lvl>
    <w:lvl w:ilvl="2" w:tplc="8CC4B344">
      <w:numFmt w:val="decimal"/>
      <w:lvlText w:val=""/>
      <w:lvlJc w:val="left"/>
    </w:lvl>
    <w:lvl w:ilvl="3" w:tplc="C75482AC">
      <w:numFmt w:val="decimal"/>
      <w:lvlText w:val=""/>
      <w:lvlJc w:val="left"/>
    </w:lvl>
    <w:lvl w:ilvl="4" w:tplc="5ECE62C6">
      <w:numFmt w:val="decimal"/>
      <w:lvlText w:val=""/>
      <w:lvlJc w:val="left"/>
    </w:lvl>
    <w:lvl w:ilvl="5" w:tplc="A5AC235C">
      <w:numFmt w:val="decimal"/>
      <w:lvlText w:val=""/>
      <w:lvlJc w:val="left"/>
    </w:lvl>
    <w:lvl w:ilvl="6" w:tplc="F794A502">
      <w:numFmt w:val="decimal"/>
      <w:lvlText w:val=""/>
      <w:lvlJc w:val="left"/>
    </w:lvl>
    <w:lvl w:ilvl="7" w:tplc="BF2EC6EE">
      <w:numFmt w:val="decimal"/>
      <w:lvlText w:val=""/>
      <w:lvlJc w:val="left"/>
    </w:lvl>
    <w:lvl w:ilvl="8" w:tplc="2DEE8674">
      <w:numFmt w:val="decimal"/>
      <w:lvlText w:val=""/>
      <w:lvlJc w:val="left"/>
    </w:lvl>
  </w:abstractNum>
  <w:abstractNum w:abstractNumId="9" w15:restartNumberingAfterBreak="0">
    <w:nsid w:val="3E0B7ACE"/>
    <w:multiLevelType w:val="hybridMultilevel"/>
    <w:tmpl w:val="E82EE860"/>
    <w:lvl w:ilvl="0" w:tplc="3A542A5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438324C">
      <w:numFmt w:val="decimal"/>
      <w:lvlText w:val=""/>
      <w:lvlJc w:val="left"/>
    </w:lvl>
    <w:lvl w:ilvl="2" w:tplc="DBFE3348">
      <w:numFmt w:val="decimal"/>
      <w:lvlText w:val=""/>
      <w:lvlJc w:val="left"/>
    </w:lvl>
    <w:lvl w:ilvl="3" w:tplc="B31E1ED0">
      <w:numFmt w:val="decimal"/>
      <w:lvlText w:val=""/>
      <w:lvlJc w:val="left"/>
    </w:lvl>
    <w:lvl w:ilvl="4" w:tplc="79B45BFC">
      <w:numFmt w:val="decimal"/>
      <w:lvlText w:val=""/>
      <w:lvlJc w:val="left"/>
    </w:lvl>
    <w:lvl w:ilvl="5" w:tplc="5E242670">
      <w:numFmt w:val="decimal"/>
      <w:lvlText w:val=""/>
      <w:lvlJc w:val="left"/>
    </w:lvl>
    <w:lvl w:ilvl="6" w:tplc="E15C3B16">
      <w:numFmt w:val="decimal"/>
      <w:lvlText w:val=""/>
      <w:lvlJc w:val="left"/>
    </w:lvl>
    <w:lvl w:ilvl="7" w:tplc="15280004">
      <w:numFmt w:val="decimal"/>
      <w:lvlText w:val=""/>
      <w:lvlJc w:val="left"/>
    </w:lvl>
    <w:lvl w:ilvl="8" w:tplc="F338740A">
      <w:numFmt w:val="decimal"/>
      <w:lvlText w:val=""/>
      <w:lvlJc w:val="left"/>
    </w:lvl>
  </w:abstractNum>
  <w:abstractNum w:abstractNumId="10" w15:restartNumberingAfterBreak="0">
    <w:nsid w:val="437C37AB"/>
    <w:multiLevelType w:val="hybridMultilevel"/>
    <w:tmpl w:val="B4049182"/>
    <w:lvl w:ilvl="0" w:tplc="B232A3C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1607E0A">
      <w:numFmt w:val="decimal"/>
      <w:lvlText w:val=""/>
      <w:lvlJc w:val="left"/>
    </w:lvl>
    <w:lvl w:ilvl="2" w:tplc="D4E25964">
      <w:numFmt w:val="decimal"/>
      <w:lvlText w:val=""/>
      <w:lvlJc w:val="left"/>
    </w:lvl>
    <w:lvl w:ilvl="3" w:tplc="CF72F47C">
      <w:numFmt w:val="decimal"/>
      <w:lvlText w:val=""/>
      <w:lvlJc w:val="left"/>
    </w:lvl>
    <w:lvl w:ilvl="4" w:tplc="EA98638E">
      <w:numFmt w:val="decimal"/>
      <w:lvlText w:val=""/>
      <w:lvlJc w:val="left"/>
    </w:lvl>
    <w:lvl w:ilvl="5" w:tplc="9D786E8A">
      <w:numFmt w:val="decimal"/>
      <w:lvlText w:val=""/>
      <w:lvlJc w:val="left"/>
    </w:lvl>
    <w:lvl w:ilvl="6" w:tplc="13DADA74">
      <w:numFmt w:val="decimal"/>
      <w:lvlText w:val=""/>
      <w:lvlJc w:val="left"/>
    </w:lvl>
    <w:lvl w:ilvl="7" w:tplc="4FA4B80A">
      <w:numFmt w:val="decimal"/>
      <w:lvlText w:val=""/>
      <w:lvlJc w:val="left"/>
    </w:lvl>
    <w:lvl w:ilvl="8" w:tplc="F9BADCD6">
      <w:numFmt w:val="decimal"/>
      <w:lvlText w:val=""/>
      <w:lvlJc w:val="left"/>
    </w:lvl>
  </w:abstractNum>
  <w:abstractNum w:abstractNumId="11" w15:restartNumberingAfterBreak="0">
    <w:nsid w:val="446E03BF"/>
    <w:multiLevelType w:val="hybridMultilevel"/>
    <w:tmpl w:val="AA1A3B14"/>
    <w:lvl w:ilvl="0" w:tplc="016E4AC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11ECDBC">
      <w:numFmt w:val="decimal"/>
      <w:lvlText w:val=""/>
      <w:lvlJc w:val="left"/>
    </w:lvl>
    <w:lvl w:ilvl="2" w:tplc="5248E48A">
      <w:numFmt w:val="decimal"/>
      <w:lvlText w:val=""/>
      <w:lvlJc w:val="left"/>
    </w:lvl>
    <w:lvl w:ilvl="3" w:tplc="0DA85AE2">
      <w:numFmt w:val="decimal"/>
      <w:lvlText w:val=""/>
      <w:lvlJc w:val="left"/>
    </w:lvl>
    <w:lvl w:ilvl="4" w:tplc="F9803A9A">
      <w:numFmt w:val="decimal"/>
      <w:lvlText w:val=""/>
      <w:lvlJc w:val="left"/>
    </w:lvl>
    <w:lvl w:ilvl="5" w:tplc="B5D67320">
      <w:numFmt w:val="decimal"/>
      <w:lvlText w:val=""/>
      <w:lvlJc w:val="left"/>
    </w:lvl>
    <w:lvl w:ilvl="6" w:tplc="F75ABA68">
      <w:numFmt w:val="decimal"/>
      <w:lvlText w:val=""/>
      <w:lvlJc w:val="left"/>
    </w:lvl>
    <w:lvl w:ilvl="7" w:tplc="B60EC502">
      <w:numFmt w:val="decimal"/>
      <w:lvlText w:val=""/>
      <w:lvlJc w:val="left"/>
    </w:lvl>
    <w:lvl w:ilvl="8" w:tplc="8B0CD91C">
      <w:numFmt w:val="decimal"/>
      <w:lvlText w:val=""/>
      <w:lvlJc w:val="left"/>
    </w:lvl>
  </w:abstractNum>
  <w:abstractNum w:abstractNumId="12" w15:restartNumberingAfterBreak="0">
    <w:nsid w:val="480D664C"/>
    <w:multiLevelType w:val="hybridMultilevel"/>
    <w:tmpl w:val="93AE26F2"/>
    <w:lvl w:ilvl="0" w:tplc="9710DE2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E108F34">
      <w:numFmt w:val="decimal"/>
      <w:lvlText w:val=""/>
      <w:lvlJc w:val="left"/>
    </w:lvl>
    <w:lvl w:ilvl="2" w:tplc="56C8C29C">
      <w:numFmt w:val="decimal"/>
      <w:lvlText w:val=""/>
      <w:lvlJc w:val="left"/>
    </w:lvl>
    <w:lvl w:ilvl="3" w:tplc="5B3EE402">
      <w:numFmt w:val="decimal"/>
      <w:lvlText w:val=""/>
      <w:lvlJc w:val="left"/>
    </w:lvl>
    <w:lvl w:ilvl="4" w:tplc="DF2ACCE2">
      <w:numFmt w:val="decimal"/>
      <w:lvlText w:val=""/>
      <w:lvlJc w:val="left"/>
    </w:lvl>
    <w:lvl w:ilvl="5" w:tplc="ADD07DA2">
      <w:numFmt w:val="decimal"/>
      <w:lvlText w:val=""/>
      <w:lvlJc w:val="left"/>
    </w:lvl>
    <w:lvl w:ilvl="6" w:tplc="106C85EE">
      <w:numFmt w:val="decimal"/>
      <w:lvlText w:val=""/>
      <w:lvlJc w:val="left"/>
    </w:lvl>
    <w:lvl w:ilvl="7" w:tplc="814A6966">
      <w:numFmt w:val="decimal"/>
      <w:lvlText w:val=""/>
      <w:lvlJc w:val="left"/>
    </w:lvl>
    <w:lvl w:ilvl="8" w:tplc="E982B80A">
      <w:numFmt w:val="decimal"/>
      <w:lvlText w:val=""/>
      <w:lvlJc w:val="left"/>
    </w:lvl>
  </w:abstractNum>
  <w:abstractNum w:abstractNumId="13" w15:restartNumberingAfterBreak="0">
    <w:nsid w:val="5576495A"/>
    <w:multiLevelType w:val="hybridMultilevel"/>
    <w:tmpl w:val="7C58DBE4"/>
    <w:lvl w:ilvl="0" w:tplc="3DD44AC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B2EA1D4">
      <w:numFmt w:val="decimal"/>
      <w:lvlText w:val=""/>
      <w:lvlJc w:val="left"/>
    </w:lvl>
    <w:lvl w:ilvl="2" w:tplc="E7E03B7A">
      <w:numFmt w:val="decimal"/>
      <w:lvlText w:val=""/>
      <w:lvlJc w:val="left"/>
    </w:lvl>
    <w:lvl w:ilvl="3" w:tplc="0D7CBAD2">
      <w:numFmt w:val="decimal"/>
      <w:lvlText w:val=""/>
      <w:lvlJc w:val="left"/>
    </w:lvl>
    <w:lvl w:ilvl="4" w:tplc="854AF7F0">
      <w:numFmt w:val="decimal"/>
      <w:lvlText w:val=""/>
      <w:lvlJc w:val="left"/>
    </w:lvl>
    <w:lvl w:ilvl="5" w:tplc="7158B006">
      <w:numFmt w:val="decimal"/>
      <w:lvlText w:val=""/>
      <w:lvlJc w:val="left"/>
    </w:lvl>
    <w:lvl w:ilvl="6" w:tplc="877E52E0">
      <w:numFmt w:val="decimal"/>
      <w:lvlText w:val=""/>
      <w:lvlJc w:val="left"/>
    </w:lvl>
    <w:lvl w:ilvl="7" w:tplc="B6C06744">
      <w:numFmt w:val="decimal"/>
      <w:lvlText w:val=""/>
      <w:lvlJc w:val="left"/>
    </w:lvl>
    <w:lvl w:ilvl="8" w:tplc="F9E6882C">
      <w:numFmt w:val="decimal"/>
      <w:lvlText w:val=""/>
      <w:lvlJc w:val="left"/>
    </w:lvl>
  </w:abstractNum>
  <w:abstractNum w:abstractNumId="14" w15:restartNumberingAfterBreak="0">
    <w:nsid w:val="6FCC3F20"/>
    <w:multiLevelType w:val="hybridMultilevel"/>
    <w:tmpl w:val="E79E1D14"/>
    <w:lvl w:ilvl="0" w:tplc="F8A44A8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106FF3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0FB8491C">
      <w:numFmt w:val="decimal"/>
      <w:lvlText w:val=""/>
      <w:lvlJc w:val="left"/>
    </w:lvl>
    <w:lvl w:ilvl="3" w:tplc="2BFE173A">
      <w:numFmt w:val="decimal"/>
      <w:lvlText w:val=""/>
      <w:lvlJc w:val="left"/>
    </w:lvl>
    <w:lvl w:ilvl="4" w:tplc="6E5C1F28">
      <w:numFmt w:val="decimal"/>
      <w:lvlText w:val=""/>
      <w:lvlJc w:val="left"/>
    </w:lvl>
    <w:lvl w:ilvl="5" w:tplc="A37E9F34">
      <w:numFmt w:val="decimal"/>
      <w:lvlText w:val=""/>
      <w:lvlJc w:val="left"/>
    </w:lvl>
    <w:lvl w:ilvl="6" w:tplc="0C58D930">
      <w:numFmt w:val="decimal"/>
      <w:lvlText w:val=""/>
      <w:lvlJc w:val="left"/>
    </w:lvl>
    <w:lvl w:ilvl="7" w:tplc="9E5CADCC">
      <w:numFmt w:val="decimal"/>
      <w:lvlText w:val=""/>
      <w:lvlJc w:val="left"/>
    </w:lvl>
    <w:lvl w:ilvl="8" w:tplc="FB50F42A">
      <w:numFmt w:val="decimal"/>
      <w:lvlText w:val=""/>
      <w:lvlJc w:val="left"/>
    </w:lvl>
  </w:abstractNum>
  <w:abstractNum w:abstractNumId="15" w15:restartNumberingAfterBreak="0">
    <w:nsid w:val="76305DF9"/>
    <w:multiLevelType w:val="multilevel"/>
    <w:tmpl w:val="A300E9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1"/>
  </w:num>
  <w:num w:numId="5">
    <w:abstractNumId w:val="0"/>
  </w:num>
  <w:num w:numId="6">
    <w:abstractNumId w:val="4"/>
  </w:num>
  <w:num w:numId="7">
    <w:abstractNumId w:val="12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  <w:num w:numId="12">
    <w:abstractNumId w:val="1"/>
  </w:num>
  <w:num w:numId="13">
    <w:abstractNumId w:val="6"/>
  </w:num>
  <w:num w:numId="14">
    <w:abstractNumId w:val="1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B15"/>
    <w:rsid w:val="00004B15"/>
    <w:rsid w:val="000E2783"/>
    <w:rsid w:val="00135F74"/>
    <w:rsid w:val="00144FA1"/>
    <w:rsid w:val="00210684"/>
    <w:rsid w:val="002A74E2"/>
    <w:rsid w:val="002E2716"/>
    <w:rsid w:val="00360032"/>
    <w:rsid w:val="003D37CF"/>
    <w:rsid w:val="00464F24"/>
    <w:rsid w:val="007C258F"/>
    <w:rsid w:val="008567E3"/>
    <w:rsid w:val="0098751F"/>
    <w:rsid w:val="00B378A0"/>
    <w:rsid w:val="00B85EE4"/>
    <w:rsid w:val="00BC7ACD"/>
    <w:rsid w:val="00C57346"/>
    <w:rsid w:val="00DC1DA3"/>
    <w:rsid w:val="00EA62E9"/>
    <w:rsid w:val="00F1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89EC"/>
  <w15:docId w15:val="{BB98E188-85E2-487F-9BEA-B4BEF292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3">
    <w:name w:val="List Paragraph"/>
    <w:basedOn w:val="a"/>
    <w:uiPriority w:val="34"/>
    <w:qFormat/>
    <w:rsid w:val="002A74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ACD"/>
  </w:style>
  <w:style w:type="paragraph" w:styleId="a6">
    <w:name w:val="footer"/>
    <w:basedOn w:val="a"/>
    <w:link w:val="a7"/>
    <w:uiPriority w:val="99"/>
    <w:unhideWhenUsed/>
    <w:rsid w:val="00BC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ACD"/>
  </w:style>
  <w:style w:type="paragraph" w:styleId="a8">
    <w:name w:val="Normal (Web)"/>
    <w:basedOn w:val="a"/>
    <w:uiPriority w:val="99"/>
    <w:semiHidden/>
    <w:unhideWhenUsed/>
    <w:rsid w:val="00EA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A62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mto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2539</Words>
  <Characters>14474</Characters>
  <Application>Microsoft Office Word</Application>
  <DocSecurity>0</DocSecurity>
  <Lines>120</Lines>
  <Paragraphs>33</Paragraphs>
  <ScaleCrop>false</ScaleCrop>
  <Company/>
  <LinksUpToDate>false</LinksUpToDate>
  <CharactersWithSpaces>16980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Пользователь</cp:lastModifiedBy>
  <cp:revision>2</cp:revision>
  <dcterms:created xsi:type="dcterms:W3CDTF">2026-08-04T05:56:00Z</dcterms:created>
  <dcterms:modified xsi:type="dcterms:W3CDTF">2026-08-04T05:56:00Z</dcterms:modified>
</cp:coreProperties>
</file>